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3D0" w:rsidRDefault="008033D0" w:rsidP="008033D0">
      <w:pPr>
        <w:tabs>
          <w:tab w:val="left" w:pos="1200"/>
          <w:tab w:val="center" w:pos="4876"/>
        </w:tabs>
        <w:ind w:firstLine="567"/>
        <w:jc w:val="center"/>
        <w:rPr>
          <w:b/>
          <w:sz w:val="28"/>
        </w:rPr>
      </w:pPr>
      <w:r>
        <w:rPr>
          <w:b/>
          <w:sz w:val="28"/>
        </w:rPr>
        <w:t xml:space="preserve">Уважаемые индивидуальные предприниматели </w:t>
      </w:r>
    </w:p>
    <w:p w:rsidR="008033D0" w:rsidRDefault="008033D0" w:rsidP="008033D0">
      <w:pPr>
        <w:tabs>
          <w:tab w:val="left" w:pos="1200"/>
          <w:tab w:val="center" w:pos="4876"/>
        </w:tabs>
        <w:ind w:firstLine="567"/>
        <w:jc w:val="center"/>
        <w:rPr>
          <w:b/>
          <w:sz w:val="28"/>
        </w:rPr>
      </w:pPr>
      <w:r>
        <w:rPr>
          <w:b/>
          <w:sz w:val="28"/>
        </w:rPr>
        <w:t>в сфере общественного питания !</w:t>
      </w:r>
    </w:p>
    <w:p w:rsidR="008033D0" w:rsidRDefault="008033D0" w:rsidP="008033D0">
      <w:pPr>
        <w:spacing w:line="276" w:lineRule="auto"/>
        <w:jc w:val="center"/>
        <w:rPr>
          <w:b/>
          <w:sz w:val="28"/>
          <w:szCs w:val="28"/>
        </w:rPr>
      </w:pPr>
    </w:p>
    <w:p w:rsidR="008033D0" w:rsidRPr="00105281" w:rsidRDefault="008033D0" w:rsidP="008033D0">
      <w:pPr>
        <w:ind w:left="-567" w:firstLine="567"/>
        <w:jc w:val="both"/>
        <w:rPr>
          <w:sz w:val="28"/>
          <w:szCs w:val="28"/>
        </w:rPr>
      </w:pPr>
      <w:r w:rsidRPr="00105281">
        <w:rPr>
          <w:sz w:val="28"/>
          <w:szCs w:val="28"/>
        </w:rPr>
        <w:t xml:space="preserve">Администрация города Донецка информирует Вас о том, что </w:t>
      </w:r>
      <w:r>
        <w:rPr>
          <w:sz w:val="28"/>
          <w:szCs w:val="28"/>
        </w:rPr>
        <w:t>согласно положениям Федерального закона от 24.04.2020 № 145-ФЗ «О внесении изменений в статью 16 Федерального закона «О государственном регулировании производства и об ограничении потребления (распития) алкогольной продукции» розничная продажа алкогольной продукции при оказании услуг общественного питания в объектах общественного питания, расположенных в многоквартирных домах и (или) на прилегающих к ним территориях, допускается только в указанных объектах общественного питания, имеющих зал обслуживания посетителей общей площадью не менее 20 квадратных метров.</w:t>
      </w:r>
    </w:p>
    <w:p w:rsidR="007063E3" w:rsidRDefault="007063E3"/>
    <w:sectPr w:rsidR="007063E3" w:rsidSect="00706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8033D0"/>
    <w:rsid w:val="000F5528"/>
    <w:rsid w:val="007063E3"/>
    <w:rsid w:val="008033D0"/>
    <w:rsid w:val="00CC4F0C"/>
    <w:rsid w:val="00E46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Tk7_3_1</dc:creator>
  <cp:lastModifiedBy>Tk7_3_1</cp:lastModifiedBy>
  <cp:revision>1</cp:revision>
  <dcterms:created xsi:type="dcterms:W3CDTF">2020-04-29T09:36:00Z</dcterms:created>
  <dcterms:modified xsi:type="dcterms:W3CDTF">2020-04-29T09:37:00Z</dcterms:modified>
</cp:coreProperties>
</file>